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9577" w14:textId="5388EC23" w:rsidR="00297D1F" w:rsidRPr="00297D1F" w:rsidRDefault="00766D14" w:rsidP="000B0DA5">
      <w:pPr>
        <w:spacing w:after="120"/>
        <w:jc w:val="both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TVRDOST PITNÉ VODY A MOŽNOSTI JEJÍHO ZMĚKČOVÁNÍ</w:t>
      </w:r>
    </w:p>
    <w:p w14:paraId="0BCC299F" w14:textId="03A9F10B" w:rsidR="007272FD" w:rsidRDefault="008862AC" w:rsidP="009C2A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Pitná voda dodávaná společností Královehradecká provozní,</w:t>
      </w:r>
      <w:r w:rsidR="007272F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a.s. do vodovodních řadů v regionu Hradec Králové pochází ze tří základních z</w:t>
      </w:r>
      <w:r w:rsidR="00BA51B2">
        <w:rPr>
          <w:rFonts w:eastAsia="Times New Roman" w:cs="Calibri"/>
          <w:color w:val="auto"/>
          <w:sz w:val="24"/>
          <w:szCs w:val="24"/>
          <w:bdr w:val="none" w:sz="0" w:space="0" w:color="auto"/>
        </w:rPr>
        <w:t>d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rojů. Největším zdrojem je podzemní voda z oblasti Litá</w:t>
      </w:r>
      <w:r w:rsidR="005863D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, 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ta se dá charakterizovat jako </w:t>
      </w:r>
      <w:r w:rsidR="005863D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velmi 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tvrd</w:t>
      </w:r>
      <w:r w:rsidR="005863DA">
        <w:rPr>
          <w:rFonts w:eastAsia="Times New Roman" w:cs="Calibri"/>
          <w:color w:val="auto"/>
          <w:sz w:val="24"/>
          <w:szCs w:val="24"/>
          <w:bdr w:val="none" w:sz="0" w:space="0" w:color="auto"/>
        </w:rPr>
        <w:t>á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. Dále je to voda z úpravny vody Hradec Králové, která jako zdroj používá povrchovou vodu z řeky Orlice. Třetím významným zdrojem je pitná voda z </w:t>
      </w:r>
      <w:r w:rsidR="007272F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Polické křídové 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pánve nakupovaná od společnosti VAK Náchod. Tyto dva zdroje mají charakter vody</w:t>
      </w:r>
      <w:r w:rsidR="007272FD">
        <w:rPr>
          <w:rFonts w:eastAsia="Times New Roman" w:cs="Calibri"/>
          <w:color w:val="auto"/>
          <w:sz w:val="24"/>
          <w:szCs w:val="24"/>
          <w:bdr w:val="none" w:sz="0" w:space="0" w:color="auto"/>
        </w:rPr>
        <w:t> se střední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tvrdostí. Dále jsou </w:t>
      </w:r>
      <w:r w:rsidR="005863D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využívány 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menší zdroje</w:t>
      </w:r>
      <w:r w:rsidR="007272FD">
        <w:rPr>
          <w:rFonts w:eastAsia="Times New Roman" w:cs="Calibri"/>
          <w:color w:val="auto"/>
          <w:sz w:val="24"/>
          <w:szCs w:val="24"/>
          <w:bdr w:val="none" w:sz="0" w:space="0" w:color="auto"/>
        </w:rPr>
        <w:t>, které se však využívají jen pro některé menší vodovody</w:t>
      </w:r>
      <w:r w:rsidR="00387658">
        <w:rPr>
          <w:rFonts w:eastAsia="Times New Roman" w:cs="Calibri"/>
          <w:color w:val="auto"/>
          <w:sz w:val="24"/>
          <w:szCs w:val="24"/>
          <w:bdr w:val="none" w:sz="0" w:space="0" w:color="auto"/>
        </w:rPr>
        <w:t>. Jde o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podzemní vody z lokalit </w:t>
      </w:r>
      <w:proofErr w:type="spellStart"/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Třesice</w:t>
      </w:r>
      <w:proofErr w:type="spellEnd"/>
      <w:r w:rsidR="007272F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(Chlumec nad Cidlinou)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a </w:t>
      </w:r>
      <w:proofErr w:type="spellStart"/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Bědovice</w:t>
      </w:r>
      <w:proofErr w:type="spellEnd"/>
      <w:r w:rsidR="007272F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(Třebechovice pod Orebem).</w:t>
      </w:r>
      <w:r w:rsidR="00387658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007272F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Posledním zdrojem je </w:t>
      </w:r>
      <w:r w:rsidR="00387658">
        <w:rPr>
          <w:rFonts w:eastAsia="Times New Roman" w:cs="Calibri"/>
          <w:color w:val="auto"/>
          <w:sz w:val="24"/>
          <w:szCs w:val="24"/>
          <w:bdr w:val="none" w:sz="0" w:space="0" w:color="auto"/>
        </w:rPr>
        <w:t>voda předaná</w:t>
      </w:r>
      <w:r w:rsidR="007A4E21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voda z VAK Pardubice</w:t>
      </w:r>
      <w:r w:rsidR="00387658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007272FD">
        <w:rPr>
          <w:rFonts w:eastAsia="Times New Roman" w:cs="Calibri"/>
          <w:color w:val="auto"/>
          <w:sz w:val="24"/>
          <w:szCs w:val="24"/>
          <w:bdr w:val="none" w:sz="0" w:space="0" w:color="auto"/>
        </w:rPr>
        <w:t>v rámci vodárenské soustavy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. Pitná voda dodávaná do sítě je potom směsí těchto vod a její složení závisí na momentálních poměrech v prameništích, provozních podmínkách a ekonomických faktorech.</w:t>
      </w:r>
    </w:p>
    <w:p w14:paraId="5C9DB669" w14:textId="13778589" w:rsidR="00E13403" w:rsidRDefault="008862AC" w:rsidP="009C2A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7A4E21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 xml:space="preserve">Dodávaná voda splňuje ve všech parametrech </w:t>
      </w:r>
      <w:r w:rsidR="00BA51B2" w:rsidRPr="007A4E21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>podmínky pro vodu pitnou pro hromadné zásobování.</w:t>
      </w:r>
      <w:r w:rsidR="00BA51B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Vodu lze charakterizovat jako velmi tvrdou</w:t>
      </w:r>
      <w:r w:rsidR="00387658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až tvrdou v závislosti na provozu ÚV Orlice</w:t>
      </w:r>
      <w:r w:rsidR="00BA51B2">
        <w:rPr>
          <w:rFonts w:eastAsia="Times New Roman" w:cs="Calibri"/>
          <w:color w:val="auto"/>
          <w:sz w:val="24"/>
          <w:szCs w:val="24"/>
          <w:bdr w:val="none" w:sz="0" w:space="0" w:color="auto"/>
        </w:rPr>
        <w:t>, a to zejména proto, že v největším zdroji prameniště Litá se jedná o vodu z podzemních zdrojů,</w:t>
      </w:r>
      <w:r w:rsid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00C5060C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která je </w:t>
      </w:r>
      <w:r w:rsidR="00A86D3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při průchodu </w:t>
      </w:r>
      <w:r w:rsidR="00C5060C">
        <w:rPr>
          <w:rFonts w:eastAsia="Times New Roman" w:cs="Calibri"/>
          <w:color w:val="auto"/>
          <w:sz w:val="24"/>
          <w:szCs w:val="24"/>
          <w:bdr w:val="none" w:sz="0" w:space="0" w:color="auto"/>
        </w:rPr>
        <w:t>přes vrstvy hornin</w:t>
      </w:r>
      <w:r w:rsidR="00A86D3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přirozeně filtrována</w:t>
      </w:r>
      <w:r w:rsidR="00C5060C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, což jí zaručuje mikrobiologickou čistotu. </w:t>
      </w:r>
      <w:r w:rsidR="00EE62D6">
        <w:rPr>
          <w:rFonts w:eastAsia="Times New Roman" w:cs="Calibri"/>
          <w:color w:val="auto"/>
          <w:sz w:val="24"/>
          <w:szCs w:val="24"/>
          <w:bdr w:val="none" w:sz="0" w:space="0" w:color="auto"/>
        </w:rPr>
        <w:t>Současně</w:t>
      </w:r>
      <w:r w:rsidR="00C5060C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00EE62D6">
        <w:rPr>
          <w:rFonts w:eastAsia="Times New Roman" w:cs="Calibri"/>
          <w:color w:val="auto"/>
          <w:sz w:val="24"/>
          <w:szCs w:val="24"/>
          <w:bdr w:val="none" w:sz="0" w:space="0" w:color="auto"/>
        </w:rPr>
        <w:t>dochází k jejímu obohacování</w:t>
      </w:r>
      <w:r w:rsidR="00C5060C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o </w:t>
      </w:r>
      <w:r w:rsidR="00C849EF" w:rsidRPr="009C2A6D">
        <w:rPr>
          <w:rFonts w:eastAsia="Times New Roman" w:cs="Calibri"/>
          <w:color w:val="auto"/>
          <w:sz w:val="24"/>
          <w:szCs w:val="24"/>
          <w:bdr w:val="none" w:sz="0" w:space="0" w:color="auto"/>
        </w:rPr>
        <w:t>minerální látk</w:t>
      </w:r>
      <w:r w:rsidR="00EE62D6">
        <w:rPr>
          <w:rFonts w:eastAsia="Times New Roman" w:cs="Calibri"/>
          <w:color w:val="auto"/>
          <w:sz w:val="24"/>
          <w:szCs w:val="24"/>
          <w:bdr w:val="none" w:sz="0" w:space="0" w:color="auto"/>
        </w:rPr>
        <w:t>y</w:t>
      </w:r>
      <w:r w:rsidR="00C849EF" w:rsidRPr="009C2A6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, </w:t>
      </w:r>
      <w:r w:rsidR="00EE62D6">
        <w:rPr>
          <w:rFonts w:eastAsia="Times New Roman" w:cs="Calibri"/>
          <w:color w:val="auto"/>
          <w:sz w:val="24"/>
          <w:szCs w:val="24"/>
          <w:bdr w:val="none" w:sz="0" w:space="0" w:color="auto"/>
        </w:rPr>
        <w:t>především</w:t>
      </w:r>
      <w:r w:rsidR="00C849EF" w:rsidRPr="009C2A6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00C5060C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o </w:t>
      </w:r>
      <w:r w:rsidR="00C849EF" w:rsidRPr="009C2A6D">
        <w:rPr>
          <w:rFonts w:eastAsia="Times New Roman" w:cs="Calibri"/>
          <w:color w:val="auto"/>
          <w:sz w:val="24"/>
          <w:szCs w:val="24"/>
          <w:bdr w:val="none" w:sz="0" w:space="0" w:color="auto"/>
        </w:rPr>
        <w:t>vápník a hořčík</w:t>
      </w:r>
      <w:r w:rsidR="00E13403">
        <w:rPr>
          <w:rFonts w:eastAsia="Times New Roman" w:cs="Calibri"/>
          <w:color w:val="auto"/>
          <w:sz w:val="24"/>
          <w:szCs w:val="24"/>
          <w:bdr w:val="none" w:sz="0" w:space="0" w:color="auto"/>
        </w:rPr>
        <w:t>, které</w:t>
      </w:r>
      <w:r w:rsidR="00C849EF" w:rsidRPr="009C2A6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00EE62D6">
        <w:rPr>
          <w:rFonts w:eastAsia="Times New Roman" w:cs="Calibri"/>
          <w:color w:val="auto"/>
          <w:sz w:val="24"/>
          <w:szCs w:val="24"/>
          <w:bdr w:val="none" w:sz="0" w:space="0" w:color="auto"/>
        </w:rPr>
        <w:t>určují její tvrdost.</w:t>
      </w:r>
      <w:r w:rsidR="00E13403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</w:p>
    <w:p w14:paraId="08284665" w14:textId="3066E14E" w:rsidR="001854FA" w:rsidRPr="001854FA" w:rsidRDefault="00BA51B2" w:rsidP="00185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firstLine="360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Vyšší tvrdost vody má dva základní aspekty</w:t>
      </w:r>
      <w:r w:rsidR="003836B0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– zdravotní a </w:t>
      </w:r>
      <w:r w:rsidR="00204516">
        <w:rPr>
          <w:rFonts w:eastAsia="Times New Roman" w:cs="Calibri"/>
          <w:color w:val="auto"/>
          <w:sz w:val="24"/>
          <w:szCs w:val="24"/>
          <w:bdr w:val="none" w:sz="0" w:space="0" w:color="auto"/>
        </w:rPr>
        <w:t>provozně-</w:t>
      </w:r>
      <w:r w:rsidR="003836B0">
        <w:rPr>
          <w:rFonts w:eastAsia="Times New Roman" w:cs="Calibri"/>
          <w:color w:val="auto"/>
          <w:sz w:val="24"/>
          <w:szCs w:val="24"/>
          <w:bdr w:val="none" w:sz="0" w:space="0" w:color="auto"/>
        </w:rPr>
        <w:t>technický</w:t>
      </w:r>
      <w:r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:</w:t>
      </w:r>
    </w:p>
    <w:p w14:paraId="0C578103" w14:textId="126CFB42" w:rsidR="001854FA" w:rsidRPr="001854FA" w:rsidRDefault="003836B0" w:rsidP="001854FA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Ze </w:t>
      </w:r>
      <w:r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zdravotního hlediska je tvrdá voda jednoznačně pozitivní pro lidský organismu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s</w:t>
      </w:r>
      <w:r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. </w:t>
      </w:r>
      <w:r w:rsidRPr="001854FA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 xml:space="preserve">Vápník </w:t>
      </w:r>
      <w:r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je základním stavebním kamenem pro zdravé kosti a zuby. Jeho dostatečný příjem v pitné vodě působí jako prevence proti osteoporóze a snižuje riziko zlomenin, zejména ve vyšším věku. </w:t>
      </w:r>
      <w:r w:rsidRPr="001854FA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>Hořčík</w:t>
      </w:r>
      <w:r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je klíčový pro správnou funkci srdce, cév a nervového systému. Pomáhá předcházet kardiovaskulárním onemocněním a svalovým křečím. Dlouhodobá konzumace příliš měkké vody bez obsahu minerálů může vést k jejich nedostatku v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 </w:t>
      </w:r>
      <w:r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organismu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.</w:t>
      </w:r>
    </w:p>
    <w:p w14:paraId="53A7F4D5" w14:textId="393F4153" w:rsidR="001854FA" w:rsidRDefault="003836B0" w:rsidP="00DA1D12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Vlivem vysokého obsahu vápníku a hořčíku dochází k jeho usazování a vytváření povlaků na některých zařízeních v domácnosti (vodovodní baterie, splachovadla, konvice), jiná zařízení jsou před tímto chráněna – např.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myčky nádobí, pračky, používání odvápňovačů v kávovarech apod.</w:t>
      </w:r>
    </w:p>
    <w:p w14:paraId="5A43DFE8" w14:textId="77777777" w:rsidR="00DA1D12" w:rsidRPr="00DA1D12" w:rsidRDefault="00DA1D12" w:rsidP="00DA1D12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</w:p>
    <w:p w14:paraId="159EC61F" w14:textId="6DBDD7F7" w:rsidR="00741175" w:rsidRPr="00741175" w:rsidRDefault="00C5060C" w:rsidP="00DA1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V naší distribuční síti </w:t>
      </w:r>
      <w:r w:rsidR="004144D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dosahuje</w:t>
      </w:r>
      <w:r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000B00E1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t</w:t>
      </w:r>
      <w:r w:rsidR="00C849E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vrdost vody </w:t>
      </w:r>
      <w:r w:rsidR="004144D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přibližně</w:t>
      </w:r>
      <w:r w:rsidR="00C849E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3,5 – 3,9 </w:t>
      </w:r>
      <w:proofErr w:type="spellStart"/>
      <w:r w:rsidR="00C849E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mmol</w:t>
      </w:r>
      <w:proofErr w:type="spellEnd"/>
      <w:r w:rsidR="00C849E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/l, </w:t>
      </w:r>
      <w:r w:rsidR="00C76881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20–22</w:t>
      </w:r>
      <w:r w:rsidR="00C849E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proofErr w:type="spellStart"/>
      <w:r w:rsidR="00C849E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dH</w:t>
      </w:r>
      <w:proofErr w:type="spellEnd"/>
      <w:r w:rsidR="00687875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.</w:t>
      </w:r>
      <w:r w:rsidR="00C849E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00766D14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J</w:t>
      </w:r>
      <w:r w:rsidR="00C849E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edná </w:t>
      </w:r>
      <w:r w:rsidR="00893BA5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se </w:t>
      </w:r>
      <w:r w:rsidR="000B00E1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tedy </w:t>
      </w:r>
      <w:r w:rsidR="00C849E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o vodu tvrdou</w:t>
      </w:r>
      <w:r w:rsidR="00766D14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.</w:t>
      </w:r>
      <w:r w:rsidR="001D0424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003836B0">
        <w:rPr>
          <w:rFonts w:eastAsia="Times New Roman" w:cs="Calibri"/>
          <w:color w:val="auto"/>
          <w:sz w:val="24"/>
          <w:szCs w:val="24"/>
          <w:bdr w:val="none" w:sz="0" w:space="0" w:color="auto"/>
        </w:rPr>
        <w:t>T</w:t>
      </w:r>
      <w:r w:rsidR="004144D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echnologie pro změkčování pitné vody existují, </w:t>
      </w:r>
      <w:r w:rsidR="003836B0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jedná se o </w:t>
      </w:r>
      <w:r w:rsidR="00390C39">
        <w:rPr>
          <w:rFonts w:eastAsia="Times New Roman" w:cs="Calibri"/>
          <w:color w:val="auto"/>
          <w:sz w:val="24"/>
          <w:szCs w:val="24"/>
          <w:bdr w:val="none" w:sz="0" w:space="0" w:color="auto"/>
        </w:rPr>
        <w:t>úpravu vody pomocí chemikálií (tzv. změkčování), kdy jsou vápník a hořčík nahrazeny jiným prvkem.</w:t>
      </w:r>
      <w:r w:rsidR="00DA1D1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proofErr w:type="gramStart"/>
      <w:r w:rsidR="00390C39">
        <w:rPr>
          <w:rFonts w:eastAsia="Times New Roman" w:cs="Calibri"/>
          <w:color w:val="auto"/>
          <w:sz w:val="24"/>
          <w:szCs w:val="24"/>
          <w:bdr w:val="none" w:sz="0" w:space="0" w:color="auto"/>
        </w:rPr>
        <w:t>V</w:t>
      </w:r>
      <w:r w:rsidR="004144D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yužití </w:t>
      </w:r>
      <w:r w:rsidR="00390C39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těchto</w:t>
      </w:r>
      <w:proofErr w:type="gramEnd"/>
      <w:r w:rsidR="00390C39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technologií však </w:t>
      </w:r>
      <w:r w:rsidR="004144DF" w:rsidRPr="001854FA">
        <w:rPr>
          <w:rFonts w:eastAsia="Times New Roman" w:cs="Calibri"/>
          <w:color w:val="auto"/>
          <w:sz w:val="24"/>
          <w:szCs w:val="24"/>
          <w:bdr w:val="none" w:sz="0" w:space="0" w:color="auto"/>
        </w:rPr>
        <w:t>v našem případě naráží na dva zásadní problémy</w:t>
      </w:r>
      <w:r w:rsidR="00DA1D12">
        <w:rPr>
          <w:rFonts w:eastAsia="Times New Roman" w:cs="Calibri"/>
          <w:color w:val="auto"/>
          <w:sz w:val="24"/>
          <w:szCs w:val="24"/>
          <w:bdr w:val="none" w:sz="0" w:space="0" w:color="auto"/>
        </w:rPr>
        <w:t>:</w:t>
      </w:r>
    </w:p>
    <w:p w14:paraId="257F5B3E" w14:textId="21DC140B" w:rsidR="00741175" w:rsidRPr="00A20DF4" w:rsidRDefault="00741175" w:rsidP="00741175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</w:pPr>
      <w:r w:rsidRPr="00A20DF4"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  <w:t xml:space="preserve">Problematický poměr vápníku a hořčíku </w:t>
      </w:r>
    </w:p>
    <w:p w14:paraId="23106AF8" w14:textId="3A384EBD" w:rsidR="004144DF" w:rsidRDefault="004144DF" w:rsidP="00741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4144DF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Námi dodávaná </w:t>
      </w:r>
      <w:r w:rsidR="008E3790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pitná </w:t>
      </w:r>
      <w:r w:rsidRPr="004144DF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voda je specifická vysokým obsahem vápníku, avšak nízkým obsahem hořčíku, </w:t>
      </w:r>
      <w:r w:rsidR="007B3E1F">
        <w:rPr>
          <w:rFonts w:eastAsia="Times New Roman" w:cs="Calibri"/>
          <w:color w:val="auto"/>
          <w:sz w:val="24"/>
          <w:szCs w:val="24"/>
          <w:bdr w:val="none" w:sz="0" w:space="0" w:color="auto"/>
        </w:rPr>
        <w:t>okolo</w:t>
      </w:r>
      <w:r w:rsidRPr="004144DF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10 mg/l. Tato hodnota představuje hygienické minimum pro uměle změkčovanou </w:t>
      </w:r>
      <w:r w:rsidRPr="004144DF">
        <w:rPr>
          <w:rFonts w:eastAsia="Times New Roman" w:cs="Calibri"/>
          <w:color w:val="auto"/>
          <w:sz w:val="24"/>
          <w:szCs w:val="24"/>
          <w:bdr w:val="none" w:sz="0" w:space="0" w:color="auto"/>
        </w:rPr>
        <w:lastRenderedPageBreak/>
        <w:t xml:space="preserve">vodu. Při změkčování však dochází k současnému odstraňování vápníku i hořčíku, takže by obsah hořčíku klesl pod vyhláškou stanovený limit a voda by přestala 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plnit</w:t>
      </w:r>
      <w:r w:rsidRPr="004144DF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požadavky na pitnou vodu. Hořčík by pak bylo nutné zpětně doplňovat procesem </w:t>
      </w:r>
      <w:proofErr w:type="spellStart"/>
      <w:r w:rsidRPr="004144DF">
        <w:rPr>
          <w:rFonts w:eastAsia="Times New Roman" w:cs="Calibri"/>
          <w:color w:val="auto"/>
          <w:sz w:val="24"/>
          <w:szCs w:val="24"/>
          <w:bdr w:val="none" w:sz="0" w:space="0" w:color="auto"/>
        </w:rPr>
        <w:t>remineralizace</w:t>
      </w:r>
      <w:proofErr w:type="spellEnd"/>
      <w:r w:rsidR="00390C39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(tedy dodávkou dalších chemikálií do vody)</w:t>
      </w:r>
      <w:r w:rsidRPr="004144DF">
        <w:rPr>
          <w:rFonts w:eastAsia="Times New Roman" w:cs="Calibri"/>
          <w:color w:val="auto"/>
          <w:sz w:val="24"/>
          <w:szCs w:val="24"/>
          <w:bdr w:val="none" w:sz="0" w:space="0" w:color="auto"/>
        </w:rPr>
        <w:t>, což by dále zvýšilo náklady na úpravu vody.</w:t>
      </w:r>
    </w:p>
    <w:p w14:paraId="399ABC80" w14:textId="7C36630D" w:rsidR="00390C39" w:rsidRPr="00DA1D12" w:rsidRDefault="00390C39" w:rsidP="00DA1D1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</w:pPr>
      <w:r w:rsidRPr="00DA1D12"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  <w:t xml:space="preserve">Vysoké náklady na technologii a provoz </w:t>
      </w:r>
    </w:p>
    <w:p w14:paraId="0B37439E" w14:textId="586116A1" w:rsidR="00390C39" w:rsidRDefault="00390C39" w:rsidP="00390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741175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Plošné změkčování vody pro 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170 000</w:t>
      </w:r>
      <w:r w:rsidRPr="00741175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tisíc obyvatel by vyžadovalo 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vysoké</w:t>
      </w:r>
      <w:r w:rsidRPr="00741175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investice do výstavby nových technologických celků na úpravnách vody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v řádu desítek milionů</w:t>
      </w:r>
      <w:r w:rsidRPr="00741175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. Samotný proces změkčování je navíc energeticky a chemicky náročný. Tyto 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investiční a provozní </w:t>
      </w:r>
      <w:r w:rsidRPr="00741175">
        <w:rPr>
          <w:rFonts w:eastAsia="Times New Roman" w:cs="Calibri"/>
          <w:color w:val="auto"/>
          <w:sz w:val="24"/>
          <w:szCs w:val="24"/>
          <w:bdr w:val="none" w:sz="0" w:space="0" w:color="auto"/>
        </w:rPr>
        <w:t>náklady by se výrazně promítly do ceny vodného pro každou domácnost.</w:t>
      </w:r>
    </w:p>
    <w:p w14:paraId="6AB1D356" w14:textId="77777777" w:rsidR="005863DA" w:rsidRDefault="005863DA" w:rsidP="00741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</w:p>
    <w:p w14:paraId="08B0C77E" w14:textId="43056AC0" w:rsidR="009846A2" w:rsidRDefault="0098089A" w:rsidP="00586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Naší prioritou je dodávat zákazníkům vodu, která je nejen bezpečná, ale i zdravotně přínosná, a to za </w:t>
      </w:r>
      <w:r w:rsidR="004144DF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ekonomicky 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udržitelnou cenu. Pro ochranu domácích spotřebičů před vodním kamenem doporučujeme používat dostupné prostředky a řídit se doporučením výrobců. </w:t>
      </w:r>
    </w:p>
    <w:p w14:paraId="20D1824B" w14:textId="77777777" w:rsidR="00321B05" w:rsidRDefault="00321B05" w:rsidP="00586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</w:p>
    <w:p w14:paraId="707AE6CC" w14:textId="748278B1" w:rsidR="00321B05" w:rsidRDefault="00321B05" w:rsidP="00586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Autoři </w:t>
      </w:r>
      <w:proofErr w:type="gramStart"/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článku :</w:t>
      </w:r>
      <w:proofErr w:type="gramEnd"/>
    </w:p>
    <w:p w14:paraId="288CB5A7" w14:textId="3921A002" w:rsidR="00336B37" w:rsidRDefault="00336B37" w:rsidP="00586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Ing. Jiří Šolc, VAK Hradec Králové, a.s</w:t>
      </w:r>
    </w:p>
    <w:p w14:paraId="4026478D" w14:textId="4392B5F1" w:rsidR="00321B05" w:rsidRDefault="00321B05" w:rsidP="00586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Ing. </w:t>
      </w:r>
      <w:r w:rsidR="00336B37">
        <w:rPr>
          <w:rFonts w:eastAsia="Times New Roman" w:cs="Calibri"/>
          <w:color w:val="auto"/>
          <w:sz w:val="24"/>
          <w:szCs w:val="24"/>
          <w:bdr w:val="none" w:sz="0" w:space="0" w:color="auto"/>
        </w:rPr>
        <w:t>Tomáš Hosa,</w:t>
      </w: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Královéhradecká provozní a.s.</w:t>
      </w:r>
    </w:p>
    <w:p w14:paraId="61B074AB" w14:textId="161D07ED" w:rsidR="00321B05" w:rsidRPr="005863DA" w:rsidRDefault="007F1A6E" w:rsidP="00586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Calibri"/>
          <w:color w:val="auto"/>
          <w:sz w:val="24"/>
          <w:szCs w:val="24"/>
          <w:bdr w:val="none" w:sz="0" w:space="0" w:color="auto"/>
        </w:rPr>
        <w:t>.</w:t>
      </w:r>
    </w:p>
    <w:sectPr w:rsidR="00321B05" w:rsidRPr="005863DA" w:rsidSect="00333C81">
      <w:pgSz w:w="11900" w:h="16840"/>
      <w:pgMar w:top="1985" w:right="985" w:bottom="1843" w:left="1276" w:header="0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37F0" w14:textId="77777777" w:rsidR="00646DB8" w:rsidRDefault="00646DB8">
      <w:pPr>
        <w:spacing w:after="0" w:line="240" w:lineRule="auto"/>
      </w:pPr>
      <w:r>
        <w:separator/>
      </w:r>
    </w:p>
  </w:endnote>
  <w:endnote w:type="continuationSeparator" w:id="0">
    <w:p w14:paraId="2A6599E3" w14:textId="77777777" w:rsidR="00646DB8" w:rsidRDefault="006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heSansCE B5 Plai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4329" w14:textId="77777777" w:rsidR="00646DB8" w:rsidRDefault="00646DB8">
      <w:pPr>
        <w:spacing w:after="0" w:line="240" w:lineRule="auto"/>
      </w:pPr>
      <w:r>
        <w:separator/>
      </w:r>
    </w:p>
  </w:footnote>
  <w:footnote w:type="continuationSeparator" w:id="0">
    <w:p w14:paraId="31A6669E" w14:textId="77777777" w:rsidR="00646DB8" w:rsidRDefault="00646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E22"/>
    <w:multiLevelType w:val="hybridMultilevel"/>
    <w:tmpl w:val="7CC2A606"/>
    <w:lvl w:ilvl="0" w:tplc="14D227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3918"/>
    <w:multiLevelType w:val="multilevel"/>
    <w:tmpl w:val="03C6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41BDE"/>
    <w:multiLevelType w:val="multilevel"/>
    <w:tmpl w:val="7FC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819F9"/>
    <w:multiLevelType w:val="hybridMultilevel"/>
    <w:tmpl w:val="65307772"/>
    <w:lvl w:ilvl="0" w:tplc="AECC5FD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927BF8"/>
    <w:multiLevelType w:val="hybridMultilevel"/>
    <w:tmpl w:val="DF44F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704D8"/>
    <w:multiLevelType w:val="hybridMultilevel"/>
    <w:tmpl w:val="76F61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659A0"/>
    <w:multiLevelType w:val="hybridMultilevel"/>
    <w:tmpl w:val="03204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F3E02"/>
    <w:multiLevelType w:val="hybridMultilevel"/>
    <w:tmpl w:val="690A3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D48DD"/>
    <w:multiLevelType w:val="multilevel"/>
    <w:tmpl w:val="1628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72CF0"/>
    <w:multiLevelType w:val="multilevel"/>
    <w:tmpl w:val="4016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447BB1"/>
    <w:multiLevelType w:val="hybridMultilevel"/>
    <w:tmpl w:val="CBF2A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F57BA"/>
    <w:multiLevelType w:val="hybridMultilevel"/>
    <w:tmpl w:val="DF44F5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32387">
    <w:abstractNumId w:val="9"/>
  </w:num>
  <w:num w:numId="2" w16cid:durableId="98188250">
    <w:abstractNumId w:val="8"/>
  </w:num>
  <w:num w:numId="3" w16cid:durableId="707535895">
    <w:abstractNumId w:val="1"/>
  </w:num>
  <w:num w:numId="4" w16cid:durableId="1186409842">
    <w:abstractNumId w:val="2"/>
  </w:num>
  <w:num w:numId="5" w16cid:durableId="1463813721">
    <w:abstractNumId w:val="6"/>
  </w:num>
  <w:num w:numId="6" w16cid:durableId="893588021">
    <w:abstractNumId w:val="7"/>
  </w:num>
  <w:num w:numId="7" w16cid:durableId="1078209818">
    <w:abstractNumId w:val="10"/>
  </w:num>
  <w:num w:numId="8" w16cid:durableId="1621298779">
    <w:abstractNumId w:val="4"/>
  </w:num>
  <w:num w:numId="9" w16cid:durableId="1330448727">
    <w:abstractNumId w:val="0"/>
  </w:num>
  <w:num w:numId="10" w16cid:durableId="1864973484">
    <w:abstractNumId w:val="3"/>
  </w:num>
  <w:num w:numId="11" w16cid:durableId="419721982">
    <w:abstractNumId w:val="5"/>
  </w:num>
  <w:num w:numId="12" w16cid:durableId="12713504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C2"/>
    <w:rsid w:val="00001231"/>
    <w:rsid w:val="00007373"/>
    <w:rsid w:val="000145C9"/>
    <w:rsid w:val="000242A7"/>
    <w:rsid w:val="00024A52"/>
    <w:rsid w:val="00050A31"/>
    <w:rsid w:val="00072FAA"/>
    <w:rsid w:val="000867C1"/>
    <w:rsid w:val="00095019"/>
    <w:rsid w:val="000A086B"/>
    <w:rsid w:val="000B00E1"/>
    <w:rsid w:val="000B0DA5"/>
    <w:rsid w:val="000C5956"/>
    <w:rsid w:val="000D5905"/>
    <w:rsid w:val="000F19E4"/>
    <w:rsid w:val="000F4FC2"/>
    <w:rsid w:val="00117F1D"/>
    <w:rsid w:val="001210D0"/>
    <w:rsid w:val="001226C9"/>
    <w:rsid w:val="00130512"/>
    <w:rsid w:val="00152066"/>
    <w:rsid w:val="00156533"/>
    <w:rsid w:val="00166F89"/>
    <w:rsid w:val="00167D29"/>
    <w:rsid w:val="001854FA"/>
    <w:rsid w:val="001910A9"/>
    <w:rsid w:val="001C2D02"/>
    <w:rsid w:val="001C3EF6"/>
    <w:rsid w:val="001D0424"/>
    <w:rsid w:val="001E2277"/>
    <w:rsid w:val="001E418E"/>
    <w:rsid w:val="001E6160"/>
    <w:rsid w:val="001F5876"/>
    <w:rsid w:val="001F6F50"/>
    <w:rsid w:val="002001D4"/>
    <w:rsid w:val="00204516"/>
    <w:rsid w:val="00241493"/>
    <w:rsid w:val="0024354D"/>
    <w:rsid w:val="0024503E"/>
    <w:rsid w:val="002873E1"/>
    <w:rsid w:val="0029797B"/>
    <w:rsid w:val="00297D1F"/>
    <w:rsid w:val="002A45B0"/>
    <w:rsid w:val="002A4A63"/>
    <w:rsid w:val="002B0466"/>
    <w:rsid w:val="002C3BA6"/>
    <w:rsid w:val="002D1D63"/>
    <w:rsid w:val="003049C4"/>
    <w:rsid w:val="00306F93"/>
    <w:rsid w:val="003162E0"/>
    <w:rsid w:val="00321B05"/>
    <w:rsid w:val="00323630"/>
    <w:rsid w:val="00333C81"/>
    <w:rsid w:val="00336B37"/>
    <w:rsid w:val="003542E8"/>
    <w:rsid w:val="0035551B"/>
    <w:rsid w:val="00355C75"/>
    <w:rsid w:val="00374CD9"/>
    <w:rsid w:val="003836B0"/>
    <w:rsid w:val="00387658"/>
    <w:rsid w:val="00390C39"/>
    <w:rsid w:val="00391CE8"/>
    <w:rsid w:val="003F34BB"/>
    <w:rsid w:val="003F70E8"/>
    <w:rsid w:val="003F76C0"/>
    <w:rsid w:val="004144DF"/>
    <w:rsid w:val="00414EDF"/>
    <w:rsid w:val="00425ABC"/>
    <w:rsid w:val="004301E1"/>
    <w:rsid w:val="00430DC0"/>
    <w:rsid w:val="0045575B"/>
    <w:rsid w:val="004671E8"/>
    <w:rsid w:val="00470C06"/>
    <w:rsid w:val="0049061D"/>
    <w:rsid w:val="0049382C"/>
    <w:rsid w:val="004A2543"/>
    <w:rsid w:val="004C0427"/>
    <w:rsid w:val="004D13E0"/>
    <w:rsid w:val="004D31D2"/>
    <w:rsid w:val="00504E40"/>
    <w:rsid w:val="00527B34"/>
    <w:rsid w:val="00537BCA"/>
    <w:rsid w:val="005550AD"/>
    <w:rsid w:val="00581BF3"/>
    <w:rsid w:val="005863DA"/>
    <w:rsid w:val="00595B57"/>
    <w:rsid w:val="005A0E05"/>
    <w:rsid w:val="005B0052"/>
    <w:rsid w:val="005B1E69"/>
    <w:rsid w:val="005E67BE"/>
    <w:rsid w:val="005F1CC3"/>
    <w:rsid w:val="00606B13"/>
    <w:rsid w:val="00646DB8"/>
    <w:rsid w:val="00664F39"/>
    <w:rsid w:val="006676BF"/>
    <w:rsid w:val="00675DD4"/>
    <w:rsid w:val="00687875"/>
    <w:rsid w:val="00693749"/>
    <w:rsid w:val="006A0D3E"/>
    <w:rsid w:val="006A7714"/>
    <w:rsid w:val="006B4CB0"/>
    <w:rsid w:val="006C120A"/>
    <w:rsid w:val="006E6DE8"/>
    <w:rsid w:val="0072210B"/>
    <w:rsid w:val="007272FD"/>
    <w:rsid w:val="00732124"/>
    <w:rsid w:val="007402AA"/>
    <w:rsid w:val="00741175"/>
    <w:rsid w:val="00754636"/>
    <w:rsid w:val="00755126"/>
    <w:rsid w:val="00760C30"/>
    <w:rsid w:val="007662E0"/>
    <w:rsid w:val="00766D14"/>
    <w:rsid w:val="007A0DD5"/>
    <w:rsid w:val="007A4E21"/>
    <w:rsid w:val="007B3E1F"/>
    <w:rsid w:val="007C2A1B"/>
    <w:rsid w:val="007D1708"/>
    <w:rsid w:val="007D6F90"/>
    <w:rsid w:val="007D7D43"/>
    <w:rsid w:val="007E0B2A"/>
    <w:rsid w:val="007F1A6E"/>
    <w:rsid w:val="0081443C"/>
    <w:rsid w:val="00822E16"/>
    <w:rsid w:val="00837DB2"/>
    <w:rsid w:val="00840101"/>
    <w:rsid w:val="00840D0E"/>
    <w:rsid w:val="00846A4F"/>
    <w:rsid w:val="00847D1D"/>
    <w:rsid w:val="008577FF"/>
    <w:rsid w:val="00881AAC"/>
    <w:rsid w:val="008862AC"/>
    <w:rsid w:val="00886CFB"/>
    <w:rsid w:val="00893BA5"/>
    <w:rsid w:val="008A3DA5"/>
    <w:rsid w:val="008B3888"/>
    <w:rsid w:val="008E3790"/>
    <w:rsid w:val="00907D20"/>
    <w:rsid w:val="009119B9"/>
    <w:rsid w:val="009120B6"/>
    <w:rsid w:val="00933114"/>
    <w:rsid w:val="009507BA"/>
    <w:rsid w:val="00973BEB"/>
    <w:rsid w:val="0098089A"/>
    <w:rsid w:val="009846A2"/>
    <w:rsid w:val="00993BC8"/>
    <w:rsid w:val="00997ABF"/>
    <w:rsid w:val="009A61A6"/>
    <w:rsid w:val="009B15C6"/>
    <w:rsid w:val="009C2A6D"/>
    <w:rsid w:val="009C6DF3"/>
    <w:rsid w:val="009D076D"/>
    <w:rsid w:val="009D2FD2"/>
    <w:rsid w:val="009D50A7"/>
    <w:rsid w:val="00A01DF7"/>
    <w:rsid w:val="00A20DF4"/>
    <w:rsid w:val="00A22486"/>
    <w:rsid w:val="00A46758"/>
    <w:rsid w:val="00A5157C"/>
    <w:rsid w:val="00A745A3"/>
    <w:rsid w:val="00A82024"/>
    <w:rsid w:val="00A82E95"/>
    <w:rsid w:val="00A86D3D"/>
    <w:rsid w:val="00A9773A"/>
    <w:rsid w:val="00AB4FA1"/>
    <w:rsid w:val="00AB5A14"/>
    <w:rsid w:val="00AC62C6"/>
    <w:rsid w:val="00B000D5"/>
    <w:rsid w:val="00B00914"/>
    <w:rsid w:val="00B10126"/>
    <w:rsid w:val="00B267B4"/>
    <w:rsid w:val="00B4096A"/>
    <w:rsid w:val="00B45EC8"/>
    <w:rsid w:val="00B61F8B"/>
    <w:rsid w:val="00B71AD0"/>
    <w:rsid w:val="00B74701"/>
    <w:rsid w:val="00B82C38"/>
    <w:rsid w:val="00B90EA7"/>
    <w:rsid w:val="00BA51B2"/>
    <w:rsid w:val="00BC1116"/>
    <w:rsid w:val="00BC42C6"/>
    <w:rsid w:val="00BE2829"/>
    <w:rsid w:val="00BF6710"/>
    <w:rsid w:val="00C02014"/>
    <w:rsid w:val="00C1115F"/>
    <w:rsid w:val="00C27CCE"/>
    <w:rsid w:val="00C5060C"/>
    <w:rsid w:val="00C5378A"/>
    <w:rsid w:val="00C76881"/>
    <w:rsid w:val="00C849EF"/>
    <w:rsid w:val="00CA33B1"/>
    <w:rsid w:val="00CA6DBA"/>
    <w:rsid w:val="00CB185A"/>
    <w:rsid w:val="00CC2591"/>
    <w:rsid w:val="00CC3575"/>
    <w:rsid w:val="00CC38B8"/>
    <w:rsid w:val="00D14E94"/>
    <w:rsid w:val="00D15F9B"/>
    <w:rsid w:val="00D50619"/>
    <w:rsid w:val="00D65565"/>
    <w:rsid w:val="00D80F77"/>
    <w:rsid w:val="00DA1D12"/>
    <w:rsid w:val="00DA54FD"/>
    <w:rsid w:val="00DB7A9F"/>
    <w:rsid w:val="00DC510A"/>
    <w:rsid w:val="00DE01FE"/>
    <w:rsid w:val="00E11737"/>
    <w:rsid w:val="00E13403"/>
    <w:rsid w:val="00E13CF8"/>
    <w:rsid w:val="00E243FA"/>
    <w:rsid w:val="00E27FF1"/>
    <w:rsid w:val="00E37A96"/>
    <w:rsid w:val="00E630E0"/>
    <w:rsid w:val="00E64AD6"/>
    <w:rsid w:val="00E663D6"/>
    <w:rsid w:val="00E76053"/>
    <w:rsid w:val="00EA0851"/>
    <w:rsid w:val="00EC0307"/>
    <w:rsid w:val="00EC6B45"/>
    <w:rsid w:val="00EC6EF7"/>
    <w:rsid w:val="00ED38C8"/>
    <w:rsid w:val="00EE62D6"/>
    <w:rsid w:val="00F0678C"/>
    <w:rsid w:val="00F27CFB"/>
    <w:rsid w:val="00F43D9F"/>
    <w:rsid w:val="00F65590"/>
    <w:rsid w:val="00F75F8B"/>
    <w:rsid w:val="00F845DD"/>
    <w:rsid w:val="00F93551"/>
    <w:rsid w:val="00F97CE4"/>
    <w:rsid w:val="00F97EBF"/>
    <w:rsid w:val="00FA19FD"/>
    <w:rsid w:val="00FA32D9"/>
    <w:rsid w:val="00FA3E9F"/>
    <w:rsid w:val="00FE3666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A022B"/>
  <w15:docId w15:val="{019D35D6-D564-430B-9C0D-E87237E0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7D7D43"/>
    <w:rPr>
      <w:color w:val="FF00FF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A01DF7"/>
    <w:rPr>
      <w:i/>
      <w:iCs/>
    </w:rPr>
  </w:style>
  <w:style w:type="character" w:styleId="Siln">
    <w:name w:val="Strong"/>
    <w:basedOn w:val="Standardnpsmoodstavce"/>
    <w:uiPriority w:val="22"/>
    <w:qFormat/>
    <w:rsid w:val="00D15F9B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822E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22E16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Standardnpsmoodstavce"/>
    <w:rsid w:val="00822E16"/>
  </w:style>
  <w:style w:type="paragraph" w:styleId="Normlnweb">
    <w:name w:val="Normal (Web)"/>
    <w:basedOn w:val="Normln"/>
    <w:uiPriority w:val="99"/>
    <w:unhideWhenUsed/>
    <w:rsid w:val="00117F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st">
    <w:name w:val="st"/>
    <w:basedOn w:val="Standardnpsmoodstavce"/>
    <w:rsid w:val="00117F1D"/>
  </w:style>
  <w:style w:type="paragraph" w:customStyle="1" w:styleId="Default">
    <w:name w:val="Default"/>
    <w:rsid w:val="009119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heSansCE B5 Plain" w:hAnsi="TheSansCE B5 Plain" w:cs="TheSansCE B5 Plai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9119B9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9119B9"/>
    <w:rPr>
      <w:rFonts w:cs="TheSansCE B5 Plain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9119B9"/>
    <w:pPr>
      <w:spacing w:line="241" w:lineRule="atLeast"/>
    </w:pPr>
    <w:rPr>
      <w:rFonts w:cs="Times New Roman"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3049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4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49C4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4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49C4"/>
    <w:rPr>
      <w:rFonts w:ascii="Calibri" w:hAnsi="Calibri" w:cs="Arial Unicode MS"/>
      <w:b/>
      <w:bCs/>
      <w:color w:val="000000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9846A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43D9F"/>
    <w:pPr>
      <w:ind w:left="720"/>
      <w:contextualSpacing/>
    </w:pPr>
  </w:style>
  <w:style w:type="paragraph" w:styleId="Revize">
    <w:name w:val="Revision"/>
    <w:hidden/>
    <w:uiPriority w:val="99"/>
    <w:semiHidden/>
    <w:rsid w:val="008862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6B5B-12E3-4F56-9AD4-7C6906ED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Bergrová Veronika</dc:creator>
  <cp:lastModifiedBy>Stárková Petra</cp:lastModifiedBy>
  <cp:revision>4</cp:revision>
  <cp:lastPrinted>2026-04-13T11:59:00Z</cp:lastPrinted>
  <dcterms:created xsi:type="dcterms:W3CDTF">2026-04-15T11:08:00Z</dcterms:created>
  <dcterms:modified xsi:type="dcterms:W3CDTF">2026-04-24T10:46:00Z</dcterms:modified>
</cp:coreProperties>
</file>